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cs="Arial" w:hAnsi="Arial" w:eastAsia="Arial"/>
          <w:sz w:val="21"/>
          <w:szCs w:val="21"/>
        </w:rPr>
      </w:pPr>
      <w:r>
        <w:rPr>
          <w:rFonts w:ascii="Arial" w:hAnsi="Arial"/>
          <w:b w:val="1"/>
          <w:bCs w:val="1"/>
          <w:sz w:val="21"/>
          <w:szCs w:val="21"/>
          <w:rtl w:val="0"/>
          <w:lang w:val="en-US"/>
        </w:rPr>
        <w:t>Statement of Belief for Camp Neotez</w:t>
      </w:r>
    </w:p>
    <w:p>
      <w:pPr>
        <w:pStyle w:val="Body"/>
        <w:rPr>
          <w:rFonts w:ascii="Arial" w:cs="Arial" w:hAnsi="Arial" w:eastAsia="Arial"/>
          <w:sz w:val="21"/>
          <w:szCs w:val="21"/>
        </w:rPr>
      </w:pPr>
      <w:r>
        <w:rPr>
          <w:rFonts w:ascii="Arial" w:hAnsi="Arial"/>
          <w:sz w:val="21"/>
          <w:szCs w:val="21"/>
          <w:rtl w:val="0"/>
          <w:lang w:val="en-US"/>
        </w:rPr>
        <w:t>At Camp Neotez, we are committed to sharing the love of Christ with every camper, staff member, and volunteer. We hold the following core beliefs that shape our camp</w:t>
      </w:r>
      <w:r>
        <w:rPr>
          <w:rFonts w:ascii="Arial" w:hAnsi="Arial" w:hint="default"/>
          <w:sz w:val="21"/>
          <w:szCs w:val="21"/>
          <w:rtl w:val="1"/>
        </w:rPr>
        <w:t>’</w:t>
      </w:r>
      <w:r>
        <w:rPr>
          <w:rFonts w:ascii="Arial" w:hAnsi="Arial"/>
          <w:sz w:val="21"/>
          <w:szCs w:val="21"/>
          <w:rtl w:val="0"/>
          <w:lang w:val="en-US"/>
        </w:rPr>
        <w:t>s teachings and activities:</w:t>
      </w:r>
    </w:p>
    <w:p>
      <w:pPr>
        <w:pStyle w:val="Body"/>
        <w:numPr>
          <w:ilvl w:val="0"/>
          <w:numId w:val="2"/>
        </w:numPr>
        <w:rPr>
          <w:rFonts w:ascii="Arial" w:hAnsi="Arial"/>
          <w:sz w:val="21"/>
          <w:szCs w:val="21"/>
          <w:lang w:val="en-US"/>
        </w:rPr>
      </w:pPr>
      <w:r>
        <w:rPr>
          <w:rFonts w:ascii="Arial" w:hAnsi="Arial"/>
          <w:b w:val="1"/>
          <w:bCs w:val="1"/>
          <w:sz w:val="21"/>
          <w:szCs w:val="21"/>
          <w:rtl w:val="0"/>
          <w:lang w:val="en-US"/>
        </w:rPr>
        <w:t xml:space="preserve">The Bible is the </w:t>
      </w:r>
      <w:r>
        <w:rPr>
          <w:rFonts w:ascii="Arial" w:hAnsi="Arial"/>
          <w:b w:val="1"/>
          <w:bCs w:val="1"/>
          <w:sz w:val="21"/>
          <w:szCs w:val="21"/>
          <w:rtl w:val="0"/>
          <w:lang w:val="en-US"/>
        </w:rPr>
        <w:t>w</w:t>
      </w:r>
      <w:r>
        <w:rPr>
          <w:rFonts w:ascii="Arial" w:hAnsi="Arial"/>
          <w:b w:val="1"/>
          <w:bCs w:val="1"/>
          <w:sz w:val="21"/>
          <w:szCs w:val="21"/>
          <w:rtl w:val="0"/>
          <w:lang w:val="en-US"/>
        </w:rPr>
        <w:t>ord of God.</w:t>
      </w:r>
      <w:r>
        <w:rPr>
          <w:rFonts w:ascii="Arial" w:cs="Arial" w:hAnsi="Arial" w:eastAsia="Arial"/>
          <w:sz w:val="21"/>
          <w:szCs w:val="21"/>
        </w:rPr>
        <w:br w:type="textWrapping"/>
      </w:r>
      <w:r>
        <w:rPr>
          <w:rFonts w:ascii="Arial" w:hAnsi="Arial"/>
          <w:sz w:val="21"/>
          <w:szCs w:val="21"/>
          <w:rtl w:val="0"/>
          <w:lang w:val="en-US"/>
        </w:rPr>
        <w:t>We believe the Bible, both Old and New Testaments, is divinely inspired, and authoritative in all matters of faith and practice. It is God</w:t>
      </w:r>
      <w:r>
        <w:rPr>
          <w:rFonts w:ascii="Arial" w:hAnsi="Arial" w:hint="default"/>
          <w:sz w:val="21"/>
          <w:szCs w:val="21"/>
          <w:rtl w:val="1"/>
        </w:rPr>
        <w:t>’</w:t>
      </w:r>
      <w:r>
        <w:rPr>
          <w:rFonts w:ascii="Arial" w:hAnsi="Arial"/>
          <w:sz w:val="21"/>
          <w:szCs w:val="21"/>
          <w:rtl w:val="0"/>
          <w:lang w:val="en-US"/>
        </w:rPr>
        <w:t>s revelation to mankind and provides the foundation for Christian living (2 Timothy 3:16).</w:t>
      </w:r>
    </w:p>
    <w:p>
      <w:pPr>
        <w:pStyle w:val="Body"/>
        <w:numPr>
          <w:ilvl w:val="0"/>
          <w:numId w:val="2"/>
        </w:numPr>
        <w:rPr>
          <w:rFonts w:ascii="Arial" w:hAnsi="Arial"/>
          <w:sz w:val="21"/>
          <w:szCs w:val="21"/>
        </w:rPr>
      </w:pPr>
      <w:r>
        <w:rPr>
          <w:rFonts w:ascii="Arial" w:hAnsi="Arial"/>
          <w:b w:val="1"/>
          <w:bCs w:val="1"/>
          <w:sz w:val="21"/>
          <w:szCs w:val="21"/>
          <w:rtl w:val="0"/>
        </w:rPr>
        <w:t>God is Triune.</w:t>
      </w:r>
      <w:r>
        <w:rPr>
          <w:rFonts w:ascii="Arial" w:cs="Arial" w:hAnsi="Arial" w:eastAsia="Arial"/>
          <w:sz w:val="21"/>
          <w:szCs w:val="21"/>
        </w:rPr>
        <w:br w:type="textWrapping"/>
      </w:r>
      <w:r>
        <w:rPr>
          <w:rFonts w:ascii="Arial" w:hAnsi="Arial"/>
          <w:sz w:val="21"/>
          <w:szCs w:val="21"/>
          <w:rtl w:val="0"/>
          <w:lang w:val="en-US"/>
        </w:rPr>
        <w:t>We believe in one God, eternally existing in three persons: God the Father, God the Son (Jesus Christ), and God the Holy Spirit. These three are co-equal, co-eternal, and of one essence.</w:t>
      </w:r>
    </w:p>
    <w:p>
      <w:pPr>
        <w:pStyle w:val="Body"/>
        <w:numPr>
          <w:ilvl w:val="0"/>
          <w:numId w:val="2"/>
        </w:numPr>
        <w:rPr>
          <w:rFonts w:ascii="Arial" w:hAnsi="Arial"/>
          <w:sz w:val="21"/>
          <w:szCs w:val="21"/>
          <w:lang w:val="en-US"/>
        </w:rPr>
      </w:pPr>
      <w:r>
        <w:rPr>
          <w:rFonts w:ascii="Arial" w:hAnsi="Arial"/>
          <w:b w:val="1"/>
          <w:bCs w:val="1"/>
          <w:sz w:val="21"/>
          <w:szCs w:val="21"/>
          <w:rtl w:val="0"/>
          <w:lang w:val="en-US"/>
        </w:rPr>
        <w:t>Jesus Christ is Lord and Savior.</w:t>
      </w:r>
      <w:r>
        <w:rPr>
          <w:rFonts w:ascii="Arial" w:cs="Arial" w:hAnsi="Arial" w:eastAsia="Arial"/>
          <w:sz w:val="21"/>
          <w:szCs w:val="21"/>
        </w:rPr>
        <w:br w:type="textWrapping"/>
      </w:r>
      <w:r>
        <w:rPr>
          <w:rFonts w:ascii="Arial" w:hAnsi="Arial"/>
          <w:sz w:val="21"/>
          <w:szCs w:val="21"/>
          <w:rtl w:val="0"/>
          <w:lang w:val="en-US"/>
        </w:rPr>
        <w:t>We believe that Jesus Christ is the Son of God, fully divine and fully human. He lived a sinless life, died on the cross to pay the penalty for our sins, and was resurrected from the dead (1 Corinthians 15: 1- 8).  Through His death and resurrection, we are offered forgiveness and eternal life.</w:t>
      </w:r>
    </w:p>
    <w:p>
      <w:pPr>
        <w:pStyle w:val="Body"/>
        <w:numPr>
          <w:ilvl w:val="0"/>
          <w:numId w:val="2"/>
        </w:numPr>
        <w:spacing w:after="80"/>
        <w:rPr>
          <w:rFonts w:ascii="Arial" w:hAnsi="Arial"/>
          <w:sz w:val="21"/>
          <w:szCs w:val="21"/>
          <w:lang w:val="en-US"/>
        </w:rPr>
      </w:pPr>
      <w:r>
        <w:rPr>
          <w:rFonts w:ascii="Arial" w:hAnsi="Arial"/>
          <w:b w:val="1"/>
          <w:bCs w:val="1"/>
          <w:sz w:val="21"/>
          <w:szCs w:val="21"/>
          <w:rtl w:val="0"/>
          <w:lang w:val="en-US"/>
        </w:rPr>
        <w:t>Salvation is by Grace Through Faith.</w:t>
      </w:r>
      <w:r>
        <w:rPr>
          <w:rFonts w:ascii="Arial" w:cs="Arial" w:hAnsi="Arial" w:eastAsia="Arial"/>
          <w:sz w:val="21"/>
          <w:szCs w:val="21"/>
        </w:rPr>
        <w:br w:type="textWrapping"/>
      </w:r>
      <w:r>
        <w:rPr>
          <w:rFonts w:ascii="Arial" w:hAnsi="Arial"/>
          <w:sz w:val="21"/>
          <w:szCs w:val="21"/>
          <w:rtl w:val="0"/>
          <w:lang w:val="en-US"/>
        </w:rPr>
        <w:t xml:space="preserve">We believe that salvation is a gift from God, given by His grace alone. We are saved not by works, but through faith in Jesus Christ. </w:t>
      </w:r>
      <w:r>
        <w:rPr>
          <w:rFonts w:ascii="Arial" w:hAnsi="Arial"/>
          <w:sz w:val="21"/>
          <w:szCs w:val="21"/>
          <w:rtl w:val="0"/>
          <w:lang w:val="en-US"/>
        </w:rPr>
        <w:t>The incarnation, sinless life, death, and resurrection of Jesus Christ reconciles us to God. In baptism, we accept this free gift of life and commit to following Jesus</w:t>
      </w:r>
      <w:r>
        <w:rPr>
          <w:rFonts w:ascii="Arial" w:hAnsi="Arial"/>
          <w:sz w:val="21"/>
          <w:szCs w:val="21"/>
          <w:rtl w:val="0"/>
        </w:rPr>
        <w:t>.</w:t>
      </w:r>
    </w:p>
    <w:p>
      <w:pPr>
        <w:pStyle w:val="Body"/>
        <w:numPr>
          <w:ilvl w:val="0"/>
          <w:numId w:val="2"/>
        </w:numPr>
        <w:rPr>
          <w:rFonts w:ascii="Arial" w:hAnsi="Arial"/>
          <w:sz w:val="21"/>
          <w:szCs w:val="21"/>
          <w:lang w:val="en-US"/>
        </w:rPr>
      </w:pPr>
      <w:r>
        <w:rPr>
          <w:rFonts w:ascii="Arial" w:hAnsi="Arial"/>
          <w:b w:val="1"/>
          <w:bCs w:val="1"/>
          <w:sz w:val="21"/>
          <w:szCs w:val="21"/>
          <w:rtl w:val="0"/>
          <w:lang w:val="en-US"/>
        </w:rPr>
        <w:t>The Holy Spirit Empowers Believers.</w:t>
      </w:r>
      <w:r>
        <w:rPr>
          <w:rFonts w:ascii="Arial" w:cs="Arial" w:hAnsi="Arial" w:eastAsia="Arial"/>
          <w:sz w:val="21"/>
          <w:szCs w:val="21"/>
        </w:rPr>
        <w:br w:type="textWrapping"/>
      </w:r>
      <w:r>
        <w:rPr>
          <w:rFonts w:ascii="Arial" w:hAnsi="Arial"/>
          <w:sz w:val="21"/>
          <w:szCs w:val="21"/>
          <w:rtl w:val="0"/>
          <w:lang w:val="en-US"/>
        </w:rPr>
        <w:t>We believe the Holy Spirit is present and active in the lives of believers, guiding, empowering, and transforming them into the likeness of Christ. The Holy Spirit helps us live according to God's will and equips us for service in His Kingdom.</w:t>
      </w:r>
    </w:p>
    <w:p>
      <w:pPr>
        <w:pStyle w:val="Body"/>
        <w:numPr>
          <w:ilvl w:val="0"/>
          <w:numId w:val="2"/>
        </w:numPr>
        <w:rPr>
          <w:rFonts w:ascii="Arial" w:hAnsi="Arial"/>
          <w:sz w:val="21"/>
          <w:szCs w:val="21"/>
          <w:lang w:val="en-US"/>
        </w:rPr>
      </w:pPr>
      <w:r>
        <w:rPr>
          <w:rFonts w:ascii="Arial" w:hAnsi="Arial"/>
          <w:b w:val="1"/>
          <w:bCs w:val="1"/>
          <w:sz w:val="21"/>
          <w:szCs w:val="21"/>
          <w:rtl w:val="0"/>
          <w:lang w:val="en-US"/>
        </w:rPr>
        <w:t>The Church is the Body of Christ.</w:t>
      </w:r>
      <w:r>
        <w:rPr>
          <w:rFonts w:ascii="Arial" w:cs="Arial" w:hAnsi="Arial" w:eastAsia="Arial"/>
          <w:sz w:val="21"/>
          <w:szCs w:val="21"/>
        </w:rPr>
        <w:br w:type="textWrapping"/>
      </w:r>
      <w:r>
        <w:rPr>
          <w:rFonts w:ascii="Arial" w:hAnsi="Arial"/>
          <w:sz w:val="21"/>
          <w:szCs w:val="21"/>
          <w:rtl w:val="0"/>
          <w:lang w:val="en-US"/>
        </w:rPr>
        <w:t>We believe in the universal Church, the body of believers who are united in Christ. As members of the Church, we are called to worship, fellowship, serve, and share the Gospel with others.</w:t>
      </w:r>
    </w:p>
    <w:p>
      <w:pPr>
        <w:pStyle w:val="Body"/>
        <w:numPr>
          <w:ilvl w:val="0"/>
          <w:numId w:val="2"/>
        </w:numPr>
        <w:rPr>
          <w:rFonts w:ascii="Arial" w:hAnsi="Arial"/>
          <w:sz w:val="21"/>
          <w:szCs w:val="21"/>
          <w:lang w:val="en-US"/>
        </w:rPr>
      </w:pPr>
      <w:r>
        <w:rPr>
          <w:rFonts w:ascii="Arial" w:hAnsi="Arial"/>
          <w:b w:val="1"/>
          <w:bCs w:val="1"/>
          <w:sz w:val="21"/>
          <w:szCs w:val="21"/>
          <w:rtl w:val="0"/>
          <w:lang w:val="en-US"/>
        </w:rPr>
        <w:t>The Return of Christ.</w:t>
      </w:r>
      <w:r>
        <w:rPr>
          <w:rFonts w:ascii="Arial" w:cs="Arial" w:hAnsi="Arial" w:eastAsia="Arial"/>
          <w:sz w:val="21"/>
          <w:szCs w:val="21"/>
        </w:rPr>
        <w:br w:type="textWrapping"/>
      </w:r>
      <w:r>
        <w:rPr>
          <w:rFonts w:ascii="Arial" w:hAnsi="Arial"/>
          <w:sz w:val="21"/>
          <w:szCs w:val="21"/>
          <w:rtl w:val="0"/>
          <w:lang w:val="en-US"/>
        </w:rPr>
        <w:t>We believe that Jesus will return in glory to judge the living and the dead, bringing final restoration to the world. We look forward to the fulfillment of God's Kingdom and the establishment of a new heaven and new earth.</w:t>
      </w:r>
    </w:p>
    <w:p>
      <w:pPr>
        <w:pStyle w:val="Body"/>
        <w:numPr>
          <w:ilvl w:val="0"/>
          <w:numId w:val="2"/>
        </w:numPr>
        <w:rPr>
          <w:rFonts w:ascii="Arial" w:hAnsi="Arial"/>
          <w:sz w:val="21"/>
          <w:szCs w:val="21"/>
          <w:lang w:val="en-US"/>
        </w:rPr>
      </w:pPr>
      <w:r>
        <w:rPr>
          <w:rFonts w:ascii="Arial" w:hAnsi="Arial"/>
          <w:b w:val="1"/>
          <w:bCs w:val="1"/>
          <w:sz w:val="21"/>
          <w:szCs w:val="21"/>
          <w:rtl w:val="0"/>
          <w:lang w:val="en-US"/>
        </w:rPr>
        <w:t>The Importance of Christian Living.</w:t>
      </w:r>
      <w:r>
        <w:rPr>
          <w:rFonts w:ascii="Arial" w:cs="Arial" w:hAnsi="Arial" w:eastAsia="Arial"/>
          <w:sz w:val="21"/>
          <w:szCs w:val="21"/>
        </w:rPr>
        <w:br w:type="textWrapping"/>
      </w:r>
      <w:r>
        <w:rPr>
          <w:rFonts w:ascii="Arial" w:hAnsi="Arial"/>
          <w:sz w:val="21"/>
          <w:szCs w:val="21"/>
          <w:rtl w:val="0"/>
          <w:lang w:val="en-US"/>
        </w:rPr>
        <w:t>We believe that following Jesus involves loving God and loving others. Christian living includes living according to God</w:t>
      </w:r>
      <w:r>
        <w:rPr>
          <w:rFonts w:ascii="Arial" w:hAnsi="Arial" w:hint="default"/>
          <w:sz w:val="21"/>
          <w:szCs w:val="21"/>
          <w:rtl w:val="1"/>
        </w:rPr>
        <w:t>’</w:t>
      </w:r>
      <w:r>
        <w:rPr>
          <w:rFonts w:ascii="Arial" w:hAnsi="Arial"/>
          <w:sz w:val="21"/>
          <w:szCs w:val="21"/>
          <w:rtl w:val="0"/>
          <w:lang w:val="en-US"/>
        </w:rPr>
        <w:t xml:space="preserve">s commandments, serving others, and sharing the message of the Gospel.  Each person was biologically made intentionally by God, male or female, in His image, without mistake, for the purpose of serving Him. Genesis 1:27, Psalm 139:13-14 and Ephesians 2:10.  In addition, we believe that marriage is to be between a man and </w:t>
      </w:r>
      <w:r>
        <w:rPr>
          <w:rFonts w:ascii="Arial" w:hAnsi="Arial"/>
          <w:sz w:val="21"/>
          <w:szCs w:val="21"/>
          <w:rtl w:val="0"/>
          <w:lang w:val="en-US"/>
        </w:rPr>
        <w:t xml:space="preserve">a </w:t>
      </w:r>
      <w:r>
        <w:rPr>
          <w:rFonts w:ascii="Arial" w:hAnsi="Arial"/>
          <w:sz w:val="21"/>
          <w:szCs w:val="21"/>
          <w:rtl w:val="0"/>
          <w:lang w:val="en-US"/>
        </w:rPr>
        <w:t>woman and is a sacred relationship that paints a picture of God</w:t>
      </w:r>
      <w:r>
        <w:rPr>
          <w:rFonts w:ascii="Arial" w:hAnsi="Arial" w:hint="default"/>
          <w:sz w:val="21"/>
          <w:szCs w:val="21"/>
          <w:rtl w:val="1"/>
        </w:rPr>
        <w:t>’</w:t>
      </w:r>
      <w:r>
        <w:rPr>
          <w:rFonts w:ascii="Arial" w:hAnsi="Arial"/>
          <w:sz w:val="21"/>
          <w:szCs w:val="21"/>
          <w:rtl w:val="0"/>
          <w:lang w:val="en-US"/>
        </w:rPr>
        <w:t>s love for His bride, the Church (Ephesians 5:31-32).</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24" w:hanging="3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44" w:hanging="3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64" w:hanging="3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584" w:hanging="3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04" w:hanging="34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24" w:hanging="34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44" w:hanging="34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64" w:hanging="34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